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49" w:rsidRDefault="00D86449" w:rsidP="00E06EC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72A4B51" wp14:editId="7C981A78">
            <wp:extent cx="2956560" cy="802495"/>
            <wp:effectExtent l="0" t="0" r="0" b="0"/>
            <wp:docPr id="1" name="Picture 1" descr="C:\Users\mclaughlinr\Desktop\Marketing Material\BVU GPS 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ughlinr\Desktop\Marketing Material\BVU GPS 2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727" cy="82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49" w:rsidRDefault="00D86449" w:rsidP="00E06ECA">
      <w:pPr>
        <w:jc w:val="center"/>
        <w:rPr>
          <w:b/>
          <w:sz w:val="28"/>
          <w:szCs w:val="28"/>
        </w:rPr>
      </w:pPr>
    </w:p>
    <w:p w:rsidR="00EC2F01" w:rsidRDefault="00EC2F01" w:rsidP="00E06ECA">
      <w:pPr>
        <w:jc w:val="center"/>
        <w:rPr>
          <w:b/>
          <w:sz w:val="28"/>
          <w:szCs w:val="28"/>
        </w:rPr>
      </w:pPr>
      <w:r w:rsidRPr="00E56EEC">
        <w:rPr>
          <w:b/>
          <w:sz w:val="28"/>
          <w:szCs w:val="28"/>
        </w:rPr>
        <w:t xml:space="preserve">All Social Science Interdisciplinary </w:t>
      </w:r>
      <w:r w:rsidR="00E06ECA">
        <w:rPr>
          <w:b/>
          <w:sz w:val="28"/>
          <w:szCs w:val="28"/>
        </w:rPr>
        <w:t xml:space="preserve">Endorsement </w:t>
      </w:r>
      <w:r w:rsidRPr="00E56EEC">
        <w:rPr>
          <w:b/>
          <w:sz w:val="28"/>
          <w:szCs w:val="28"/>
        </w:rPr>
        <w:t>(5</w:t>
      </w:r>
      <w:r w:rsidR="00E06ECA">
        <w:rPr>
          <w:b/>
          <w:sz w:val="28"/>
          <w:szCs w:val="28"/>
        </w:rPr>
        <w:t>th</w:t>
      </w:r>
      <w:r w:rsidRPr="00E56EEC">
        <w:rPr>
          <w:b/>
          <w:sz w:val="28"/>
          <w:szCs w:val="28"/>
        </w:rPr>
        <w:t>-12</w:t>
      </w:r>
      <w:r w:rsidR="00E06ECA" w:rsidRPr="00E06ECA">
        <w:rPr>
          <w:b/>
          <w:sz w:val="28"/>
          <w:szCs w:val="28"/>
          <w:vertAlign w:val="superscript"/>
        </w:rPr>
        <w:t>th</w:t>
      </w:r>
      <w:r w:rsidR="00E06ECA">
        <w:rPr>
          <w:b/>
          <w:sz w:val="28"/>
          <w:szCs w:val="28"/>
        </w:rPr>
        <w:t xml:space="preserve"> grade</w:t>
      </w:r>
      <w:r w:rsidRPr="00E56EEC">
        <w:rPr>
          <w:b/>
          <w:sz w:val="28"/>
          <w:szCs w:val="28"/>
        </w:rPr>
        <w:t>)</w:t>
      </w:r>
    </w:p>
    <w:p w:rsidR="00CE5E5A" w:rsidRDefault="00CE5E5A" w:rsidP="00CE5E5A">
      <w:pPr>
        <w:pStyle w:val="NoSpacing"/>
        <w:spacing w:line="216" w:lineRule="auto"/>
      </w:pPr>
    </w:p>
    <w:p w:rsidR="00CE5E5A" w:rsidRDefault="00CE5E5A" w:rsidP="00CE5E5A">
      <w:pPr>
        <w:pStyle w:val="NoSpacing"/>
        <w:spacing w:line="216" w:lineRule="auto"/>
      </w:pPr>
      <w:r>
        <w:t xml:space="preserve">Buena Vista University Graduate &amp; Professional Studies is exclusively for students seeking to complete degrees </w:t>
      </w:r>
      <w:bookmarkStart w:id="0" w:name="_GoBack"/>
      <w:bookmarkEnd w:id="0"/>
      <w:r>
        <w:t xml:space="preserve">begun elsewhere. We facilitate the smooth transfer of credits from Southeastern Community College. This advising guide is effective for students entering BVU in the 2015-16 academic years. As course and degree requirements change, students are encouraged to consult with BVU personnel. </w:t>
      </w:r>
    </w:p>
    <w:p w:rsidR="00EC2F01" w:rsidRDefault="00EC2F01" w:rsidP="00EC2F01">
      <w:pPr>
        <w:pStyle w:val="NoSpacing"/>
        <w:ind w:firstLine="720"/>
      </w:pPr>
    </w:p>
    <w:p w:rsidR="00EC2F01" w:rsidRPr="00273783" w:rsidRDefault="00EC2F01" w:rsidP="00D86449">
      <w:pPr>
        <w:pStyle w:val="NoSpacing"/>
        <w:spacing w:line="216" w:lineRule="auto"/>
        <w:rPr>
          <w:rFonts w:cs="Times New Roman"/>
          <w:b/>
          <w:szCs w:val="24"/>
        </w:rPr>
      </w:pPr>
      <w:r w:rsidRPr="00273783">
        <w:rPr>
          <w:rFonts w:cs="Times New Roman"/>
          <w:szCs w:val="24"/>
        </w:rPr>
        <w:t>Upon completion of a teaching major in one of the social science disciplines (history, government, economics, geography, psychology and sociology), one can obtain the requirements for all social science interdisciplinary endorsem</w:t>
      </w:r>
      <w:r w:rsidR="00E06ECA" w:rsidRPr="00273783">
        <w:rPr>
          <w:rFonts w:cs="Times New Roman"/>
          <w:szCs w:val="24"/>
        </w:rPr>
        <w:t>ent by completing the following:</w:t>
      </w:r>
    </w:p>
    <w:p w:rsidR="00EC2F01" w:rsidRPr="00DE2856" w:rsidRDefault="00EC2F01" w:rsidP="00D86449">
      <w:pPr>
        <w:pStyle w:val="NoSpacing"/>
        <w:spacing w:line="216" w:lineRule="auto"/>
        <w:rPr>
          <w:rFonts w:cs="Times New Roman"/>
          <w:sz w:val="28"/>
          <w:szCs w:val="28"/>
        </w:rPr>
      </w:pPr>
      <w:r w:rsidRPr="00DE2856">
        <w:rPr>
          <w:rFonts w:cs="Times New Roman"/>
          <w:sz w:val="28"/>
          <w:szCs w:val="28"/>
        </w:rPr>
        <w:t xml:space="preserve"> </w:t>
      </w:r>
      <w:r w:rsidR="00DE2856" w:rsidRPr="00DE2856">
        <w:rPr>
          <w:rFonts w:cs="Times New Roman"/>
          <w:sz w:val="28"/>
          <w:szCs w:val="28"/>
        </w:rPr>
        <w:t xml:space="preserve"> </w:t>
      </w:r>
    </w:p>
    <w:p w:rsidR="00EC2F01" w:rsidRPr="00A74C19" w:rsidRDefault="00EC2F01" w:rsidP="00EC2F01">
      <w:pPr>
        <w:pStyle w:val="NoSpacing"/>
        <w:rPr>
          <w:rFonts w:cs="Times New Roman"/>
          <w:sz w:val="22"/>
        </w:rPr>
      </w:pPr>
      <w:r w:rsidRPr="00A74C19">
        <w:rPr>
          <w:rFonts w:cs="Times New Roman"/>
          <w:b/>
          <w:sz w:val="22"/>
        </w:rPr>
        <w:t>American History</w:t>
      </w:r>
      <w:r w:rsidRPr="00A74C19">
        <w:rPr>
          <w:rFonts w:cs="Times New Roman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1"/>
        <w:gridCol w:w="5441"/>
      </w:tblGrid>
      <w:tr w:rsidR="00EC2F01" w:rsidRPr="00A74C19" w:rsidTr="00D86449">
        <w:trPr>
          <w:trHeight w:val="251"/>
        </w:trPr>
        <w:tc>
          <w:tcPr>
            <w:tcW w:w="5441" w:type="dxa"/>
          </w:tcPr>
          <w:p w:rsidR="00EC2F01" w:rsidRPr="004A329E" w:rsidRDefault="004A329E" w:rsidP="004A329E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r w:rsidRPr="004A329E">
              <w:rPr>
                <w:rFonts w:cs="Times New Roman"/>
                <w:b/>
                <w:sz w:val="22"/>
              </w:rPr>
              <w:t>Buena Vista Univer</w:t>
            </w:r>
            <w:r>
              <w:rPr>
                <w:rFonts w:cs="Times New Roman"/>
                <w:b/>
                <w:sz w:val="22"/>
              </w:rPr>
              <w:t>s</w:t>
            </w:r>
            <w:r w:rsidRPr="004A329E">
              <w:rPr>
                <w:rFonts w:cs="Times New Roman"/>
                <w:b/>
                <w:sz w:val="22"/>
              </w:rPr>
              <w:t>ity</w:t>
            </w:r>
          </w:p>
        </w:tc>
        <w:tc>
          <w:tcPr>
            <w:tcW w:w="5441" w:type="dxa"/>
          </w:tcPr>
          <w:p w:rsidR="00EC2F01" w:rsidRPr="00A74C19" w:rsidRDefault="00CE5E5A" w:rsidP="004A329E">
            <w:pPr>
              <w:pStyle w:val="NoSpacing"/>
              <w:jc w:val="center"/>
              <w:rPr>
                <w:rFonts w:cs="Times New Roman"/>
                <w:sz w:val="22"/>
              </w:rPr>
            </w:pPr>
            <w:r>
              <w:rPr>
                <w:b/>
                <w:sz w:val="22"/>
              </w:rPr>
              <w:t>Southeastern</w:t>
            </w:r>
            <w:r w:rsidR="00BE7A6E" w:rsidRPr="007353AD">
              <w:rPr>
                <w:b/>
                <w:sz w:val="22"/>
              </w:rPr>
              <w:t xml:space="preserve"> Community College</w:t>
            </w:r>
          </w:p>
        </w:tc>
      </w:tr>
      <w:tr w:rsidR="004A329E" w:rsidRPr="00A74C19" w:rsidTr="00D86449">
        <w:trPr>
          <w:trHeight w:val="251"/>
        </w:trPr>
        <w:tc>
          <w:tcPr>
            <w:tcW w:w="5441" w:type="dxa"/>
          </w:tcPr>
          <w:p w:rsidR="004A329E" w:rsidRPr="00A74C19" w:rsidRDefault="004A329E" w:rsidP="004A329E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HIST 101 – History of the United States to 1877</w:t>
            </w:r>
          </w:p>
        </w:tc>
        <w:tc>
          <w:tcPr>
            <w:tcW w:w="5441" w:type="dxa"/>
          </w:tcPr>
          <w:p w:rsidR="004A329E" w:rsidRPr="00A74C19" w:rsidRDefault="004A329E" w:rsidP="004A329E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HIS 151 – U.S. History to 1877</w:t>
            </w:r>
          </w:p>
        </w:tc>
      </w:tr>
      <w:tr w:rsidR="004A329E" w:rsidRPr="00A74C19" w:rsidTr="00D86449">
        <w:trPr>
          <w:trHeight w:val="251"/>
        </w:trPr>
        <w:tc>
          <w:tcPr>
            <w:tcW w:w="5441" w:type="dxa"/>
          </w:tcPr>
          <w:p w:rsidR="004A329E" w:rsidRPr="00A74C19" w:rsidRDefault="004A329E" w:rsidP="004A329E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HIST 102 – History of the United States after 1877</w:t>
            </w:r>
          </w:p>
        </w:tc>
        <w:tc>
          <w:tcPr>
            <w:tcW w:w="5441" w:type="dxa"/>
          </w:tcPr>
          <w:p w:rsidR="004A329E" w:rsidRPr="00A74C19" w:rsidRDefault="006661B7" w:rsidP="004A329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HIS 152</w:t>
            </w:r>
            <w:r w:rsidR="004A329E" w:rsidRPr="00A74C19">
              <w:rPr>
                <w:rFonts w:cs="Times New Roman"/>
                <w:sz w:val="22"/>
              </w:rPr>
              <w:t xml:space="preserve"> – U.S. History since 1877</w:t>
            </w:r>
          </w:p>
        </w:tc>
      </w:tr>
      <w:tr w:rsidR="004A329E" w:rsidRPr="00A74C19" w:rsidTr="00D86449">
        <w:trPr>
          <w:trHeight w:val="263"/>
        </w:trPr>
        <w:tc>
          <w:tcPr>
            <w:tcW w:w="5441" w:type="dxa"/>
          </w:tcPr>
          <w:p w:rsidR="004A329E" w:rsidRPr="00A74C19" w:rsidRDefault="004A329E" w:rsidP="004A329E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300 Level American History Course</w:t>
            </w:r>
          </w:p>
        </w:tc>
        <w:tc>
          <w:tcPr>
            <w:tcW w:w="5441" w:type="dxa"/>
          </w:tcPr>
          <w:p w:rsidR="004A329E" w:rsidRPr="006661B7" w:rsidRDefault="006661B7" w:rsidP="004A329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HIS 251 – U.S. </w:t>
            </w:r>
            <w:r w:rsidR="00DA19BF">
              <w:rPr>
                <w:rFonts w:cs="Times New Roman"/>
                <w:sz w:val="22"/>
              </w:rPr>
              <w:t>History 1945 to Present</w:t>
            </w:r>
          </w:p>
        </w:tc>
      </w:tr>
    </w:tbl>
    <w:p w:rsidR="00EC2F01" w:rsidRPr="00DE2856" w:rsidRDefault="00DE2856" w:rsidP="00EC2F01">
      <w:pPr>
        <w:pStyle w:val="NoSpacing"/>
        <w:rPr>
          <w:rFonts w:cs="Times New Roman"/>
          <w:sz w:val="28"/>
          <w:szCs w:val="28"/>
        </w:rPr>
      </w:pPr>
      <w:r w:rsidRPr="00DE2856">
        <w:rPr>
          <w:rFonts w:cs="Times New Roman"/>
          <w:sz w:val="28"/>
          <w:szCs w:val="28"/>
        </w:rPr>
        <w:t xml:space="preserve"> </w:t>
      </w:r>
    </w:p>
    <w:p w:rsidR="00EC2F01" w:rsidRPr="00A74C19" w:rsidRDefault="00EC2F01" w:rsidP="00EC2F01">
      <w:pPr>
        <w:pStyle w:val="NoSpacing"/>
        <w:rPr>
          <w:rFonts w:cs="Times New Roman"/>
          <w:sz w:val="22"/>
        </w:rPr>
      </w:pPr>
      <w:r w:rsidRPr="00A74C19">
        <w:rPr>
          <w:rFonts w:cs="Times New Roman"/>
          <w:b/>
          <w:sz w:val="22"/>
        </w:rPr>
        <w:t>World History</w:t>
      </w:r>
      <w:r w:rsidRPr="00A74C19">
        <w:rPr>
          <w:rFonts w:cs="Times New Roman"/>
          <w:sz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3"/>
        <w:gridCol w:w="5453"/>
      </w:tblGrid>
      <w:tr w:rsidR="004A329E" w:rsidRPr="00A74C19" w:rsidTr="00D86449">
        <w:trPr>
          <w:trHeight w:val="230"/>
        </w:trPr>
        <w:tc>
          <w:tcPr>
            <w:tcW w:w="5453" w:type="dxa"/>
          </w:tcPr>
          <w:p w:rsidR="004A329E" w:rsidRPr="00A74C19" w:rsidRDefault="004A329E" w:rsidP="004A329E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4A329E">
              <w:rPr>
                <w:rFonts w:cs="Times New Roman"/>
                <w:b/>
                <w:sz w:val="22"/>
              </w:rPr>
              <w:t>Buena Vista Univer</w:t>
            </w:r>
            <w:r>
              <w:rPr>
                <w:rFonts w:cs="Times New Roman"/>
                <w:b/>
                <w:sz w:val="22"/>
              </w:rPr>
              <w:t>s</w:t>
            </w:r>
            <w:r w:rsidRPr="004A329E">
              <w:rPr>
                <w:rFonts w:cs="Times New Roman"/>
                <w:b/>
                <w:sz w:val="22"/>
              </w:rPr>
              <w:t>ity</w:t>
            </w:r>
          </w:p>
        </w:tc>
        <w:tc>
          <w:tcPr>
            <w:tcW w:w="5453" w:type="dxa"/>
          </w:tcPr>
          <w:p w:rsidR="004A329E" w:rsidRPr="00A74C19" w:rsidRDefault="00CE5E5A" w:rsidP="004A329E">
            <w:pPr>
              <w:pStyle w:val="NoSpacing"/>
              <w:jc w:val="center"/>
              <w:rPr>
                <w:rFonts w:cs="Times New Roman"/>
                <w:sz w:val="22"/>
              </w:rPr>
            </w:pPr>
            <w:r>
              <w:rPr>
                <w:b/>
                <w:sz w:val="22"/>
              </w:rPr>
              <w:t>Southeastern</w:t>
            </w:r>
            <w:r w:rsidR="00BE7A6E" w:rsidRPr="007353AD">
              <w:rPr>
                <w:b/>
                <w:sz w:val="22"/>
              </w:rPr>
              <w:t xml:space="preserve"> Community College</w:t>
            </w:r>
          </w:p>
        </w:tc>
      </w:tr>
      <w:tr w:rsidR="00EC2F01" w:rsidRPr="00A74C19" w:rsidTr="00D86449">
        <w:trPr>
          <w:trHeight w:val="461"/>
        </w:trPr>
        <w:tc>
          <w:tcPr>
            <w:tcW w:w="5453" w:type="dxa"/>
          </w:tcPr>
          <w:p w:rsidR="00EC2F01" w:rsidRDefault="00EC2F01" w:rsidP="00900E2D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HIST 111 – World Civilizations I</w:t>
            </w:r>
            <w:r w:rsidR="003A29A5">
              <w:rPr>
                <w:rFonts w:cs="Times New Roman"/>
                <w:sz w:val="22"/>
              </w:rPr>
              <w:t xml:space="preserve"> </w:t>
            </w:r>
            <w:r w:rsidR="003A29A5" w:rsidRPr="003A29A5">
              <w:rPr>
                <w:rFonts w:cs="Times New Roman"/>
                <w:i/>
                <w:sz w:val="22"/>
              </w:rPr>
              <w:t>OR</w:t>
            </w:r>
          </w:p>
          <w:p w:rsidR="003A29A5" w:rsidRPr="00A74C19" w:rsidRDefault="00D86449" w:rsidP="00900E2D">
            <w:pPr>
              <w:pStyle w:val="NoSpacing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HIST 121 </w:t>
            </w:r>
            <w:r w:rsidRPr="00B27853">
              <w:rPr>
                <w:sz w:val="22"/>
              </w:rPr>
              <w:t>–</w:t>
            </w:r>
            <w:r>
              <w:rPr>
                <w:sz w:val="22"/>
              </w:rPr>
              <w:t xml:space="preserve"> Emergence of Western Civilization</w:t>
            </w:r>
          </w:p>
        </w:tc>
        <w:tc>
          <w:tcPr>
            <w:tcW w:w="5453" w:type="dxa"/>
          </w:tcPr>
          <w:p w:rsidR="00EC2F01" w:rsidRPr="00A74C19" w:rsidRDefault="008B41C9" w:rsidP="00DA19BF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HIS </w:t>
            </w:r>
            <w:r w:rsidR="00DA19BF">
              <w:rPr>
                <w:rFonts w:cs="Times New Roman"/>
                <w:sz w:val="22"/>
              </w:rPr>
              <w:t>131 – World Civilization I</w:t>
            </w:r>
          </w:p>
        </w:tc>
      </w:tr>
      <w:tr w:rsidR="00EC2F01" w:rsidRPr="00A74C19" w:rsidTr="00D86449">
        <w:trPr>
          <w:trHeight w:val="461"/>
        </w:trPr>
        <w:tc>
          <w:tcPr>
            <w:tcW w:w="5453" w:type="dxa"/>
          </w:tcPr>
          <w:p w:rsidR="00EC2F01" w:rsidRDefault="00EC2F01" w:rsidP="00900E2D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HIST 112 – World Civilizations II</w:t>
            </w:r>
            <w:r w:rsidR="003A29A5">
              <w:rPr>
                <w:rFonts w:cs="Times New Roman"/>
                <w:sz w:val="22"/>
              </w:rPr>
              <w:t xml:space="preserve"> </w:t>
            </w:r>
            <w:r w:rsidR="003A29A5" w:rsidRPr="003A29A5">
              <w:rPr>
                <w:rFonts w:cs="Times New Roman"/>
                <w:i/>
                <w:sz w:val="22"/>
              </w:rPr>
              <w:t>OR</w:t>
            </w:r>
          </w:p>
          <w:p w:rsidR="003A29A5" w:rsidRPr="00A74C19" w:rsidRDefault="00D86449" w:rsidP="00900E2D">
            <w:pPr>
              <w:pStyle w:val="NoSpacing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HIST 122 </w:t>
            </w:r>
            <w:r w:rsidRPr="00B27853">
              <w:rPr>
                <w:sz w:val="22"/>
              </w:rPr>
              <w:t>–</w:t>
            </w:r>
            <w:r>
              <w:rPr>
                <w:sz w:val="22"/>
              </w:rPr>
              <w:t xml:space="preserve"> Revolutions of Western Civilizations</w:t>
            </w:r>
          </w:p>
        </w:tc>
        <w:tc>
          <w:tcPr>
            <w:tcW w:w="5453" w:type="dxa"/>
          </w:tcPr>
          <w:p w:rsidR="00EC2F01" w:rsidRPr="00A74C19" w:rsidRDefault="008B41C9" w:rsidP="00DA19BF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HIS </w:t>
            </w:r>
            <w:r w:rsidR="00DA19BF">
              <w:rPr>
                <w:rFonts w:cs="Times New Roman"/>
                <w:sz w:val="22"/>
              </w:rPr>
              <w:t>132 – World Civilization II</w:t>
            </w:r>
          </w:p>
        </w:tc>
      </w:tr>
      <w:tr w:rsidR="00EC2F01" w:rsidRPr="00A74C19" w:rsidTr="00D86449">
        <w:trPr>
          <w:trHeight w:val="241"/>
        </w:trPr>
        <w:tc>
          <w:tcPr>
            <w:tcW w:w="5453" w:type="dxa"/>
          </w:tcPr>
          <w:p w:rsidR="00EC2F01" w:rsidRPr="00A74C19" w:rsidRDefault="000E4E08" w:rsidP="00900E2D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HIST 125 – Asian Civilizations</w:t>
            </w:r>
          </w:p>
        </w:tc>
        <w:tc>
          <w:tcPr>
            <w:tcW w:w="5453" w:type="dxa"/>
          </w:tcPr>
          <w:p w:rsidR="00EC2F01" w:rsidRPr="00DA19BF" w:rsidRDefault="00DA19BF" w:rsidP="008B41C9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>HIS 211 – Modern Asian History</w:t>
            </w:r>
          </w:p>
        </w:tc>
      </w:tr>
    </w:tbl>
    <w:p w:rsidR="00EC2F01" w:rsidRPr="00DE2856" w:rsidRDefault="00DE2856" w:rsidP="00EC2F01">
      <w:pPr>
        <w:pStyle w:val="NoSpacing"/>
        <w:rPr>
          <w:rFonts w:cs="Times New Roman"/>
          <w:sz w:val="28"/>
          <w:szCs w:val="28"/>
        </w:rPr>
      </w:pPr>
      <w:r w:rsidRPr="00DE2856">
        <w:rPr>
          <w:rFonts w:cs="Times New Roman"/>
          <w:sz w:val="28"/>
          <w:szCs w:val="28"/>
        </w:rPr>
        <w:t xml:space="preserve"> </w:t>
      </w:r>
    </w:p>
    <w:p w:rsidR="00EC2F01" w:rsidRPr="00A74C19" w:rsidRDefault="00EC2F01" w:rsidP="00EC2F01">
      <w:pPr>
        <w:pStyle w:val="NoSpacing"/>
        <w:rPr>
          <w:rFonts w:cs="Times New Roman"/>
          <w:sz w:val="22"/>
        </w:rPr>
      </w:pPr>
      <w:r w:rsidRPr="00A74C19">
        <w:rPr>
          <w:rFonts w:cs="Times New Roman"/>
          <w:b/>
          <w:sz w:val="22"/>
        </w:rPr>
        <w:t>Government:</w:t>
      </w:r>
      <w:r w:rsidRPr="00A74C19">
        <w:rPr>
          <w:rFonts w:cs="Times New Roman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9"/>
        <w:gridCol w:w="5459"/>
      </w:tblGrid>
      <w:tr w:rsidR="004A329E" w:rsidRPr="00A74C19" w:rsidTr="00D86449">
        <w:trPr>
          <w:trHeight w:val="254"/>
        </w:trPr>
        <w:tc>
          <w:tcPr>
            <w:tcW w:w="5459" w:type="dxa"/>
          </w:tcPr>
          <w:p w:rsidR="004A329E" w:rsidRPr="00A74C19" w:rsidRDefault="004A329E" w:rsidP="004A329E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4A329E">
              <w:rPr>
                <w:rFonts w:cs="Times New Roman"/>
                <w:b/>
                <w:sz w:val="22"/>
              </w:rPr>
              <w:t>Buena Vista Univer</w:t>
            </w:r>
            <w:r>
              <w:rPr>
                <w:rFonts w:cs="Times New Roman"/>
                <w:b/>
                <w:sz w:val="22"/>
              </w:rPr>
              <w:t>s</w:t>
            </w:r>
            <w:r w:rsidRPr="004A329E">
              <w:rPr>
                <w:rFonts w:cs="Times New Roman"/>
                <w:b/>
                <w:sz w:val="22"/>
              </w:rPr>
              <w:t>ity</w:t>
            </w:r>
          </w:p>
        </w:tc>
        <w:tc>
          <w:tcPr>
            <w:tcW w:w="5459" w:type="dxa"/>
          </w:tcPr>
          <w:p w:rsidR="004A329E" w:rsidRPr="00A74C19" w:rsidRDefault="00CE5E5A" w:rsidP="004A329E">
            <w:pPr>
              <w:pStyle w:val="NoSpacing"/>
              <w:jc w:val="center"/>
              <w:rPr>
                <w:rFonts w:cs="Times New Roman"/>
                <w:sz w:val="22"/>
              </w:rPr>
            </w:pPr>
            <w:r>
              <w:rPr>
                <w:b/>
                <w:sz w:val="22"/>
              </w:rPr>
              <w:t>Southeastern</w:t>
            </w:r>
            <w:r w:rsidR="00BE7A6E" w:rsidRPr="007353AD">
              <w:rPr>
                <w:b/>
                <w:sz w:val="22"/>
              </w:rPr>
              <w:t xml:space="preserve"> Community College</w:t>
            </w:r>
          </w:p>
        </w:tc>
      </w:tr>
      <w:tr w:rsidR="004A329E" w:rsidRPr="00A74C19" w:rsidTr="00D86449">
        <w:trPr>
          <w:trHeight w:val="254"/>
        </w:trPr>
        <w:tc>
          <w:tcPr>
            <w:tcW w:w="5459" w:type="dxa"/>
          </w:tcPr>
          <w:p w:rsidR="004A329E" w:rsidRPr="00A74C19" w:rsidRDefault="004A329E" w:rsidP="004A329E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PSCN 110 – Introduction to American Government</w:t>
            </w:r>
          </w:p>
        </w:tc>
        <w:tc>
          <w:tcPr>
            <w:tcW w:w="5459" w:type="dxa"/>
          </w:tcPr>
          <w:p w:rsidR="004A329E" w:rsidRPr="00A74C19" w:rsidRDefault="004A329E" w:rsidP="004A329E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POL 111 – American National Government</w:t>
            </w:r>
          </w:p>
        </w:tc>
      </w:tr>
      <w:tr w:rsidR="004A329E" w:rsidRPr="00A74C19" w:rsidTr="00D86449">
        <w:trPr>
          <w:trHeight w:val="242"/>
        </w:trPr>
        <w:tc>
          <w:tcPr>
            <w:tcW w:w="5459" w:type="dxa"/>
          </w:tcPr>
          <w:p w:rsidR="004A329E" w:rsidRPr="00A74C19" w:rsidRDefault="004A329E" w:rsidP="004A329E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PSCN 115 – Introduction to Politics</w:t>
            </w:r>
          </w:p>
        </w:tc>
        <w:tc>
          <w:tcPr>
            <w:tcW w:w="5459" w:type="dxa"/>
          </w:tcPr>
          <w:p w:rsidR="004A329E" w:rsidRPr="008E04BC" w:rsidRDefault="004A329E" w:rsidP="004A329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E04BC">
              <w:rPr>
                <w:rFonts w:cs="Times New Roman"/>
                <w:sz w:val="20"/>
                <w:szCs w:val="20"/>
              </w:rPr>
              <w:t>No offered equivalence.</w:t>
            </w:r>
          </w:p>
        </w:tc>
      </w:tr>
      <w:tr w:rsidR="004A329E" w:rsidRPr="00A74C19" w:rsidTr="00D86449">
        <w:trPr>
          <w:trHeight w:val="266"/>
        </w:trPr>
        <w:tc>
          <w:tcPr>
            <w:tcW w:w="5459" w:type="dxa"/>
          </w:tcPr>
          <w:p w:rsidR="004A329E" w:rsidRPr="00A74C19" w:rsidRDefault="004A329E" w:rsidP="004A329E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300 Level Political Science Course</w:t>
            </w:r>
          </w:p>
        </w:tc>
        <w:tc>
          <w:tcPr>
            <w:tcW w:w="5459" w:type="dxa"/>
          </w:tcPr>
          <w:p w:rsidR="008B41C9" w:rsidRPr="008B41C9" w:rsidRDefault="008B41C9" w:rsidP="008B41C9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CRJ 132 – Constitutional Law</w:t>
            </w:r>
          </w:p>
        </w:tc>
      </w:tr>
    </w:tbl>
    <w:p w:rsidR="00EC2F01" w:rsidRPr="00DE2856" w:rsidRDefault="00DE2856" w:rsidP="00EC2F01">
      <w:pPr>
        <w:pStyle w:val="NoSpacing"/>
        <w:rPr>
          <w:rFonts w:cs="Times New Roman"/>
          <w:sz w:val="28"/>
          <w:szCs w:val="28"/>
        </w:rPr>
      </w:pPr>
      <w:r w:rsidRPr="00DE2856">
        <w:rPr>
          <w:rFonts w:cs="Times New Roman"/>
          <w:sz w:val="28"/>
          <w:szCs w:val="28"/>
        </w:rPr>
        <w:t xml:space="preserve"> </w:t>
      </w:r>
    </w:p>
    <w:p w:rsidR="00EC2F01" w:rsidRPr="00A74C19" w:rsidRDefault="004A329E" w:rsidP="00EC2F01">
      <w:pPr>
        <w:pStyle w:val="NoSpacing"/>
        <w:rPr>
          <w:rFonts w:cs="Times New Roman"/>
          <w:sz w:val="22"/>
        </w:rPr>
      </w:pPr>
      <w:r>
        <w:rPr>
          <w:rFonts w:cs="Times New Roman"/>
          <w:b/>
          <w:sz w:val="22"/>
        </w:rPr>
        <w:t>Psychology: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7"/>
        <w:gridCol w:w="5447"/>
      </w:tblGrid>
      <w:tr w:rsidR="004A329E" w:rsidRPr="00A74C19" w:rsidTr="00D86449">
        <w:trPr>
          <w:trHeight w:val="230"/>
        </w:trPr>
        <w:tc>
          <w:tcPr>
            <w:tcW w:w="5447" w:type="dxa"/>
          </w:tcPr>
          <w:p w:rsidR="004A329E" w:rsidRPr="00A74C19" w:rsidRDefault="004A329E" w:rsidP="004A329E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4A329E">
              <w:rPr>
                <w:rFonts w:cs="Times New Roman"/>
                <w:b/>
                <w:sz w:val="22"/>
              </w:rPr>
              <w:t>Buena Vista Univer</w:t>
            </w:r>
            <w:r>
              <w:rPr>
                <w:rFonts w:cs="Times New Roman"/>
                <w:b/>
                <w:sz w:val="22"/>
              </w:rPr>
              <w:t>s</w:t>
            </w:r>
            <w:r w:rsidRPr="004A329E">
              <w:rPr>
                <w:rFonts w:cs="Times New Roman"/>
                <w:b/>
                <w:sz w:val="22"/>
              </w:rPr>
              <w:t>ity</w:t>
            </w:r>
          </w:p>
        </w:tc>
        <w:tc>
          <w:tcPr>
            <w:tcW w:w="5447" w:type="dxa"/>
          </w:tcPr>
          <w:p w:rsidR="004A329E" w:rsidRPr="00A74C19" w:rsidRDefault="00CE5E5A" w:rsidP="004A329E">
            <w:pPr>
              <w:pStyle w:val="NoSpacing"/>
              <w:jc w:val="center"/>
              <w:rPr>
                <w:rFonts w:cs="Times New Roman"/>
                <w:sz w:val="22"/>
              </w:rPr>
            </w:pPr>
            <w:r>
              <w:rPr>
                <w:b/>
                <w:sz w:val="22"/>
              </w:rPr>
              <w:t>Southeastern</w:t>
            </w:r>
            <w:r w:rsidR="00BE7A6E" w:rsidRPr="007353AD">
              <w:rPr>
                <w:b/>
                <w:sz w:val="22"/>
              </w:rPr>
              <w:t xml:space="preserve"> Community College</w:t>
            </w:r>
          </w:p>
        </w:tc>
      </w:tr>
      <w:tr w:rsidR="00EC2F01" w:rsidRPr="00A74C19" w:rsidTr="00D86449">
        <w:trPr>
          <w:trHeight w:val="219"/>
        </w:trPr>
        <w:tc>
          <w:tcPr>
            <w:tcW w:w="5447" w:type="dxa"/>
          </w:tcPr>
          <w:p w:rsidR="00EC2F01" w:rsidRPr="00A74C19" w:rsidRDefault="00EC2F01" w:rsidP="00900E2D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PSYC 100 – General Psychology</w:t>
            </w:r>
          </w:p>
        </w:tc>
        <w:tc>
          <w:tcPr>
            <w:tcW w:w="5447" w:type="dxa"/>
          </w:tcPr>
          <w:p w:rsidR="00EC2F01" w:rsidRPr="00A74C19" w:rsidRDefault="00EC2F01" w:rsidP="00900E2D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PSY 111 – Introduction to Psychology</w:t>
            </w:r>
          </w:p>
        </w:tc>
      </w:tr>
      <w:tr w:rsidR="00EC2F01" w:rsidRPr="00A74C19" w:rsidTr="00DE2856">
        <w:trPr>
          <w:trHeight w:val="485"/>
        </w:trPr>
        <w:tc>
          <w:tcPr>
            <w:tcW w:w="5447" w:type="dxa"/>
          </w:tcPr>
          <w:p w:rsidR="00E06ECA" w:rsidRDefault="00EC2F01" w:rsidP="00900E2D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Psychology Elective</w:t>
            </w:r>
            <w:r w:rsidR="004A329E">
              <w:rPr>
                <w:rFonts w:cs="Times New Roman"/>
                <w:sz w:val="22"/>
              </w:rPr>
              <w:t xml:space="preserve"> </w:t>
            </w:r>
          </w:p>
          <w:p w:rsidR="00EC2F01" w:rsidRPr="00A74C19" w:rsidRDefault="004A329E" w:rsidP="00900E2D">
            <w:pPr>
              <w:pStyle w:val="NoSpacing"/>
              <w:rPr>
                <w:rFonts w:cs="Times New Roman"/>
                <w:sz w:val="22"/>
              </w:rPr>
            </w:pPr>
            <w:r w:rsidRPr="004A329E">
              <w:rPr>
                <w:rFonts w:cs="Times New Roman"/>
                <w:sz w:val="22"/>
              </w:rPr>
              <w:t>(other than educational psychology)</w:t>
            </w:r>
          </w:p>
        </w:tc>
        <w:tc>
          <w:tcPr>
            <w:tcW w:w="5447" w:type="dxa"/>
          </w:tcPr>
          <w:p w:rsidR="00DE2856" w:rsidRDefault="00EC2F01" w:rsidP="00DE2856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 xml:space="preserve">PSY </w:t>
            </w:r>
            <w:r w:rsidR="00943A52">
              <w:rPr>
                <w:rFonts w:cs="Times New Roman"/>
                <w:sz w:val="22"/>
              </w:rPr>
              <w:t>102, 121, 211, 241, 25;</w:t>
            </w:r>
          </w:p>
          <w:p w:rsidR="00943A52" w:rsidRPr="00943A52" w:rsidRDefault="00943A52" w:rsidP="00DE2856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HSV 220, 920, </w:t>
            </w:r>
            <w:r>
              <w:rPr>
                <w:rFonts w:cs="Times New Roman"/>
                <w:i/>
                <w:sz w:val="22"/>
              </w:rPr>
              <w:t xml:space="preserve">OR </w:t>
            </w:r>
            <w:r>
              <w:rPr>
                <w:rFonts w:cs="Times New Roman"/>
                <w:sz w:val="22"/>
              </w:rPr>
              <w:t>925</w:t>
            </w:r>
          </w:p>
          <w:p w:rsidR="008B41C9" w:rsidRPr="008B41C9" w:rsidRDefault="008B41C9" w:rsidP="00900E2D">
            <w:pPr>
              <w:pStyle w:val="NoSpacing"/>
              <w:rPr>
                <w:rFonts w:cs="Times New Roman"/>
                <w:sz w:val="22"/>
              </w:rPr>
            </w:pPr>
          </w:p>
        </w:tc>
      </w:tr>
    </w:tbl>
    <w:p w:rsidR="00EC2F01" w:rsidRPr="00DE2856" w:rsidRDefault="00DE2856" w:rsidP="00EC2F01">
      <w:pPr>
        <w:pStyle w:val="NoSpacing"/>
        <w:rPr>
          <w:rFonts w:cs="Times New Roman"/>
          <w:sz w:val="28"/>
          <w:szCs w:val="28"/>
        </w:rPr>
      </w:pPr>
      <w:r w:rsidRPr="00DE2856">
        <w:rPr>
          <w:rFonts w:cs="Times New Roman"/>
          <w:szCs w:val="24"/>
        </w:rPr>
        <w:t xml:space="preserve"> </w:t>
      </w:r>
    </w:p>
    <w:p w:rsidR="00EC2F01" w:rsidRPr="00A74C19" w:rsidRDefault="00EC2F01" w:rsidP="00EC2F01">
      <w:pPr>
        <w:pStyle w:val="NoSpacing"/>
        <w:rPr>
          <w:rFonts w:cs="Times New Roman"/>
          <w:sz w:val="22"/>
        </w:rPr>
      </w:pPr>
      <w:r w:rsidRPr="00A74C19">
        <w:rPr>
          <w:rFonts w:cs="Times New Roman"/>
          <w:b/>
          <w:sz w:val="22"/>
        </w:rPr>
        <w:t>Sociology</w:t>
      </w:r>
      <w:r w:rsidR="004A329E">
        <w:rPr>
          <w:rFonts w:cs="Times New Roman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5"/>
        <w:gridCol w:w="5465"/>
      </w:tblGrid>
      <w:tr w:rsidR="004A329E" w:rsidRPr="00A74C19" w:rsidTr="00D86449">
        <w:trPr>
          <w:trHeight w:val="258"/>
        </w:trPr>
        <w:tc>
          <w:tcPr>
            <w:tcW w:w="5465" w:type="dxa"/>
          </w:tcPr>
          <w:p w:rsidR="004A329E" w:rsidRPr="00A74C19" w:rsidRDefault="004A329E" w:rsidP="004A329E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4A329E">
              <w:rPr>
                <w:rFonts w:cs="Times New Roman"/>
                <w:b/>
                <w:sz w:val="22"/>
              </w:rPr>
              <w:t>Buena Vista Univer</w:t>
            </w:r>
            <w:r>
              <w:rPr>
                <w:rFonts w:cs="Times New Roman"/>
                <w:b/>
                <w:sz w:val="22"/>
              </w:rPr>
              <w:t>s</w:t>
            </w:r>
            <w:r w:rsidRPr="004A329E">
              <w:rPr>
                <w:rFonts w:cs="Times New Roman"/>
                <w:b/>
                <w:sz w:val="22"/>
              </w:rPr>
              <w:t>ity</w:t>
            </w:r>
          </w:p>
        </w:tc>
        <w:tc>
          <w:tcPr>
            <w:tcW w:w="5465" w:type="dxa"/>
          </w:tcPr>
          <w:p w:rsidR="004A329E" w:rsidRPr="00A74C19" w:rsidRDefault="00CE5E5A" w:rsidP="004A329E">
            <w:pPr>
              <w:pStyle w:val="NoSpacing"/>
              <w:jc w:val="center"/>
              <w:rPr>
                <w:rFonts w:cs="Times New Roman"/>
                <w:sz w:val="22"/>
              </w:rPr>
            </w:pPr>
            <w:r>
              <w:rPr>
                <w:b/>
                <w:sz w:val="22"/>
              </w:rPr>
              <w:t>Southeastern</w:t>
            </w:r>
            <w:r w:rsidR="00BE7A6E" w:rsidRPr="007353AD">
              <w:rPr>
                <w:b/>
                <w:sz w:val="22"/>
              </w:rPr>
              <w:t xml:space="preserve"> Community College</w:t>
            </w:r>
          </w:p>
        </w:tc>
      </w:tr>
      <w:tr w:rsidR="00EC2F01" w:rsidRPr="00A74C19" w:rsidTr="00D86449">
        <w:trPr>
          <w:trHeight w:val="271"/>
        </w:trPr>
        <w:tc>
          <w:tcPr>
            <w:tcW w:w="5465" w:type="dxa"/>
          </w:tcPr>
          <w:p w:rsidR="00EC2F01" w:rsidRPr="00A74C19" w:rsidRDefault="00EC2F01" w:rsidP="00900E2D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SOCI 101 – Introduction to Sociology</w:t>
            </w:r>
          </w:p>
        </w:tc>
        <w:tc>
          <w:tcPr>
            <w:tcW w:w="5465" w:type="dxa"/>
          </w:tcPr>
          <w:p w:rsidR="00EC2F01" w:rsidRPr="00A74C19" w:rsidRDefault="00EC2F01" w:rsidP="00900E2D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SOC 110 – Introduction to Sociology</w:t>
            </w:r>
          </w:p>
        </w:tc>
      </w:tr>
      <w:tr w:rsidR="00EC2F01" w:rsidRPr="00A74C19" w:rsidTr="00D86449">
        <w:trPr>
          <w:trHeight w:val="284"/>
        </w:trPr>
        <w:tc>
          <w:tcPr>
            <w:tcW w:w="5465" w:type="dxa"/>
          </w:tcPr>
          <w:p w:rsidR="00EC2F01" w:rsidRPr="00A74C19" w:rsidRDefault="00EC2F01" w:rsidP="00900E2D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Sociology Elective</w:t>
            </w:r>
          </w:p>
        </w:tc>
        <w:tc>
          <w:tcPr>
            <w:tcW w:w="5465" w:type="dxa"/>
          </w:tcPr>
          <w:p w:rsidR="00DE2856" w:rsidRPr="00943A52" w:rsidRDefault="00EC2F01" w:rsidP="00943A52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SOC 115</w:t>
            </w:r>
            <w:r w:rsidR="004A329E">
              <w:rPr>
                <w:rFonts w:cs="Times New Roman"/>
                <w:sz w:val="22"/>
              </w:rPr>
              <w:t xml:space="preserve">, 120, </w:t>
            </w:r>
            <w:r w:rsidR="00943A52">
              <w:rPr>
                <w:rFonts w:cs="Times New Roman"/>
                <w:sz w:val="22"/>
              </w:rPr>
              <w:t xml:space="preserve">136, 207, </w:t>
            </w:r>
            <w:r w:rsidR="00943A52">
              <w:rPr>
                <w:rFonts w:cs="Times New Roman"/>
                <w:i/>
                <w:sz w:val="22"/>
              </w:rPr>
              <w:t xml:space="preserve">OR </w:t>
            </w:r>
            <w:r w:rsidR="00943A52">
              <w:rPr>
                <w:rFonts w:cs="Times New Roman"/>
                <w:sz w:val="22"/>
              </w:rPr>
              <w:t>922</w:t>
            </w:r>
          </w:p>
        </w:tc>
      </w:tr>
    </w:tbl>
    <w:p w:rsidR="00EC2F01" w:rsidRDefault="00DE2856" w:rsidP="00EC2F01">
      <w:pPr>
        <w:pStyle w:val="NoSpacing"/>
        <w:rPr>
          <w:rFonts w:cs="Times New Roman"/>
          <w:sz w:val="28"/>
          <w:szCs w:val="28"/>
        </w:rPr>
      </w:pPr>
      <w:r w:rsidRPr="00DE2856">
        <w:rPr>
          <w:rFonts w:cs="Times New Roman"/>
          <w:sz w:val="28"/>
          <w:szCs w:val="28"/>
        </w:rPr>
        <w:t xml:space="preserve"> </w:t>
      </w:r>
    </w:p>
    <w:p w:rsidR="00DE2856" w:rsidRDefault="00DE2856" w:rsidP="00EC2F01">
      <w:pPr>
        <w:pStyle w:val="NoSpacing"/>
        <w:rPr>
          <w:rFonts w:cs="Times New Roman"/>
          <w:sz w:val="28"/>
          <w:szCs w:val="28"/>
        </w:rPr>
      </w:pPr>
    </w:p>
    <w:p w:rsidR="00DE2856" w:rsidRDefault="00DE2856" w:rsidP="00EC2F01">
      <w:pPr>
        <w:pStyle w:val="NoSpacing"/>
        <w:rPr>
          <w:rFonts w:cs="Times New Roman"/>
          <w:sz w:val="28"/>
          <w:szCs w:val="28"/>
        </w:rPr>
      </w:pPr>
    </w:p>
    <w:p w:rsidR="00E760F9" w:rsidRPr="00DE2856" w:rsidRDefault="00E760F9" w:rsidP="00EC2F01">
      <w:pPr>
        <w:pStyle w:val="NoSpacing"/>
        <w:rPr>
          <w:rFonts w:cs="Times New Roman"/>
          <w:sz w:val="28"/>
          <w:szCs w:val="28"/>
        </w:rPr>
      </w:pPr>
    </w:p>
    <w:p w:rsidR="00EC2F01" w:rsidRPr="00A74C19" w:rsidRDefault="00EC2F01" w:rsidP="00EC2F01">
      <w:pPr>
        <w:pStyle w:val="NoSpacing"/>
        <w:rPr>
          <w:rFonts w:cs="Times New Roman"/>
          <w:sz w:val="22"/>
        </w:rPr>
      </w:pPr>
      <w:r w:rsidRPr="00A74C19">
        <w:rPr>
          <w:rFonts w:cs="Times New Roman"/>
          <w:b/>
          <w:sz w:val="22"/>
        </w:rPr>
        <w:t>Geography</w:t>
      </w:r>
      <w:r w:rsidR="004A329E">
        <w:rPr>
          <w:rFonts w:cs="Times New Roman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9"/>
        <w:gridCol w:w="5489"/>
      </w:tblGrid>
      <w:tr w:rsidR="004A329E" w:rsidRPr="00A74C19" w:rsidTr="00D86449">
        <w:trPr>
          <w:trHeight w:val="278"/>
        </w:trPr>
        <w:tc>
          <w:tcPr>
            <w:tcW w:w="5489" w:type="dxa"/>
          </w:tcPr>
          <w:p w:rsidR="004A329E" w:rsidRPr="00A74C19" w:rsidRDefault="004A329E" w:rsidP="004A329E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4A329E">
              <w:rPr>
                <w:rFonts w:cs="Times New Roman"/>
                <w:b/>
                <w:sz w:val="22"/>
              </w:rPr>
              <w:lastRenderedPageBreak/>
              <w:t>Buena Vista Univer</w:t>
            </w:r>
            <w:r>
              <w:rPr>
                <w:rFonts w:cs="Times New Roman"/>
                <w:b/>
                <w:sz w:val="22"/>
              </w:rPr>
              <w:t>s</w:t>
            </w:r>
            <w:r w:rsidRPr="004A329E">
              <w:rPr>
                <w:rFonts w:cs="Times New Roman"/>
                <w:b/>
                <w:sz w:val="22"/>
              </w:rPr>
              <w:t>ity</w:t>
            </w:r>
          </w:p>
        </w:tc>
        <w:tc>
          <w:tcPr>
            <w:tcW w:w="5489" w:type="dxa"/>
          </w:tcPr>
          <w:p w:rsidR="004A329E" w:rsidRPr="00A74C19" w:rsidRDefault="00CE5E5A" w:rsidP="004A329E">
            <w:pPr>
              <w:pStyle w:val="NoSpacing"/>
              <w:jc w:val="center"/>
              <w:rPr>
                <w:rFonts w:cs="Times New Roman"/>
                <w:sz w:val="22"/>
              </w:rPr>
            </w:pPr>
            <w:r>
              <w:rPr>
                <w:b/>
                <w:sz w:val="22"/>
              </w:rPr>
              <w:t>Southeastern</w:t>
            </w:r>
            <w:r w:rsidR="00BE7A6E" w:rsidRPr="007353AD">
              <w:rPr>
                <w:b/>
                <w:sz w:val="22"/>
              </w:rPr>
              <w:t xml:space="preserve"> Community College</w:t>
            </w:r>
          </w:p>
        </w:tc>
      </w:tr>
      <w:tr w:rsidR="00EC2F01" w:rsidRPr="00A74C19" w:rsidTr="00D86449">
        <w:trPr>
          <w:trHeight w:val="80"/>
        </w:trPr>
        <w:tc>
          <w:tcPr>
            <w:tcW w:w="5489" w:type="dxa"/>
          </w:tcPr>
          <w:p w:rsidR="00EC2F01" w:rsidRPr="00A74C19" w:rsidRDefault="00EC2F01" w:rsidP="00900E2D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GEOG 201 – World Regional Geography of the Developing World</w:t>
            </w:r>
            <w:r w:rsidR="005A2757">
              <w:rPr>
                <w:rFonts w:cs="Times New Roman"/>
                <w:sz w:val="22"/>
              </w:rPr>
              <w:t xml:space="preserve"> </w:t>
            </w:r>
            <w:r w:rsidR="005A2757" w:rsidRPr="005A2757">
              <w:rPr>
                <w:rFonts w:cs="Times New Roman"/>
                <w:i/>
                <w:sz w:val="22"/>
              </w:rPr>
              <w:t>OR</w:t>
            </w:r>
            <w:r w:rsidR="005A2757">
              <w:rPr>
                <w:rFonts w:cs="Times New Roman"/>
                <w:sz w:val="22"/>
              </w:rPr>
              <w:t xml:space="preserve"> approved course from another institution</w:t>
            </w:r>
          </w:p>
        </w:tc>
        <w:tc>
          <w:tcPr>
            <w:tcW w:w="5489" w:type="dxa"/>
          </w:tcPr>
          <w:p w:rsidR="00DE2856" w:rsidRPr="00DE2856" w:rsidRDefault="00943A52" w:rsidP="00DE2856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No offered equivalence.</w:t>
            </w:r>
          </w:p>
        </w:tc>
      </w:tr>
      <w:tr w:rsidR="00EC2F01" w:rsidRPr="00A74C19" w:rsidTr="00D86449">
        <w:trPr>
          <w:trHeight w:val="260"/>
        </w:trPr>
        <w:tc>
          <w:tcPr>
            <w:tcW w:w="5489" w:type="dxa"/>
          </w:tcPr>
          <w:p w:rsidR="00EC2F01" w:rsidRPr="00A74C19" w:rsidRDefault="00EC2F01" w:rsidP="00900E2D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GEOG 300 – Human and Cultural Geography</w:t>
            </w:r>
          </w:p>
        </w:tc>
        <w:tc>
          <w:tcPr>
            <w:tcW w:w="5489" w:type="dxa"/>
          </w:tcPr>
          <w:p w:rsidR="00EC2F01" w:rsidRPr="008E04BC" w:rsidRDefault="00EC2F01" w:rsidP="00900E2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E04BC">
              <w:rPr>
                <w:rFonts w:cs="Times New Roman"/>
                <w:sz w:val="20"/>
                <w:szCs w:val="20"/>
              </w:rPr>
              <w:t>No offered equivalence.</w:t>
            </w:r>
          </w:p>
        </w:tc>
      </w:tr>
    </w:tbl>
    <w:p w:rsidR="00EC2F01" w:rsidRPr="00A74C19" w:rsidRDefault="00EC2F01" w:rsidP="00EC2F01">
      <w:pPr>
        <w:pStyle w:val="NoSpacing"/>
        <w:rPr>
          <w:rFonts w:cs="Times New Roman"/>
          <w:b/>
          <w:sz w:val="22"/>
        </w:rPr>
      </w:pPr>
    </w:p>
    <w:p w:rsidR="00EC2F01" w:rsidRPr="00A74C19" w:rsidRDefault="00EC2F01" w:rsidP="00EC2F01">
      <w:pPr>
        <w:pStyle w:val="NoSpacing"/>
        <w:rPr>
          <w:rFonts w:cs="Times New Roman"/>
          <w:sz w:val="22"/>
        </w:rPr>
      </w:pPr>
      <w:r w:rsidRPr="00A74C19">
        <w:rPr>
          <w:rFonts w:cs="Times New Roman"/>
          <w:b/>
          <w:sz w:val="22"/>
        </w:rPr>
        <w:t>Business Economics</w:t>
      </w:r>
      <w:r w:rsidR="004A329E">
        <w:rPr>
          <w:rFonts w:cs="Times New Roman"/>
          <w:sz w:val="22"/>
        </w:rPr>
        <w:t>:</w:t>
      </w:r>
      <w:r w:rsidRPr="00A74C19">
        <w:rPr>
          <w:rFonts w:cs="Times New Roman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7"/>
        <w:gridCol w:w="5477"/>
      </w:tblGrid>
      <w:tr w:rsidR="004A329E" w:rsidRPr="00A74C19" w:rsidTr="00D86449">
        <w:trPr>
          <w:trHeight w:val="251"/>
        </w:trPr>
        <w:tc>
          <w:tcPr>
            <w:tcW w:w="5477" w:type="dxa"/>
          </w:tcPr>
          <w:p w:rsidR="004A329E" w:rsidRPr="00A74C19" w:rsidRDefault="004A329E" w:rsidP="004A329E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4A329E">
              <w:rPr>
                <w:rFonts w:cs="Times New Roman"/>
                <w:b/>
                <w:sz w:val="22"/>
              </w:rPr>
              <w:t>Buena Vista Univer</w:t>
            </w:r>
            <w:r>
              <w:rPr>
                <w:rFonts w:cs="Times New Roman"/>
                <w:b/>
                <w:sz w:val="22"/>
              </w:rPr>
              <w:t>s</w:t>
            </w:r>
            <w:r w:rsidRPr="004A329E">
              <w:rPr>
                <w:rFonts w:cs="Times New Roman"/>
                <w:b/>
                <w:sz w:val="22"/>
              </w:rPr>
              <w:t>ity</w:t>
            </w:r>
          </w:p>
        </w:tc>
        <w:tc>
          <w:tcPr>
            <w:tcW w:w="5477" w:type="dxa"/>
          </w:tcPr>
          <w:p w:rsidR="004A329E" w:rsidRPr="00A74C19" w:rsidRDefault="00CE5E5A" w:rsidP="004A329E">
            <w:pPr>
              <w:pStyle w:val="NoSpacing"/>
              <w:jc w:val="center"/>
              <w:rPr>
                <w:rFonts w:cs="Times New Roman"/>
                <w:sz w:val="22"/>
              </w:rPr>
            </w:pPr>
            <w:r>
              <w:rPr>
                <w:b/>
                <w:sz w:val="22"/>
              </w:rPr>
              <w:t>Southeastern</w:t>
            </w:r>
            <w:r w:rsidR="00BE7A6E" w:rsidRPr="007353AD">
              <w:rPr>
                <w:b/>
                <w:sz w:val="22"/>
              </w:rPr>
              <w:t xml:space="preserve"> Community College</w:t>
            </w:r>
          </w:p>
        </w:tc>
      </w:tr>
      <w:tr w:rsidR="00EC2F01" w:rsidRPr="00A74C19" w:rsidTr="00D86449">
        <w:trPr>
          <w:trHeight w:val="251"/>
        </w:trPr>
        <w:tc>
          <w:tcPr>
            <w:tcW w:w="5477" w:type="dxa"/>
          </w:tcPr>
          <w:p w:rsidR="00EC2F01" w:rsidRPr="00A74C19" w:rsidRDefault="00EC2F01" w:rsidP="00900E2D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ECON 205 – Microeconomics</w:t>
            </w:r>
          </w:p>
        </w:tc>
        <w:tc>
          <w:tcPr>
            <w:tcW w:w="5477" w:type="dxa"/>
          </w:tcPr>
          <w:p w:rsidR="00EC2F01" w:rsidRPr="00A74C19" w:rsidRDefault="00EC2F01" w:rsidP="00900E2D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ECN 130 – Principles of Microeconomics</w:t>
            </w:r>
          </w:p>
        </w:tc>
      </w:tr>
      <w:tr w:rsidR="00EC2F01" w:rsidRPr="00A74C19" w:rsidTr="00D86449">
        <w:trPr>
          <w:trHeight w:val="263"/>
        </w:trPr>
        <w:tc>
          <w:tcPr>
            <w:tcW w:w="5477" w:type="dxa"/>
          </w:tcPr>
          <w:p w:rsidR="00EC2F01" w:rsidRPr="00A74C19" w:rsidRDefault="00EC2F01" w:rsidP="00900E2D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ECON 206 – Macroeconomics</w:t>
            </w:r>
          </w:p>
        </w:tc>
        <w:tc>
          <w:tcPr>
            <w:tcW w:w="5477" w:type="dxa"/>
          </w:tcPr>
          <w:p w:rsidR="00EC2F01" w:rsidRPr="00A74C19" w:rsidRDefault="00EC2F01" w:rsidP="00900E2D">
            <w:pPr>
              <w:pStyle w:val="NoSpacing"/>
              <w:rPr>
                <w:rFonts w:cs="Times New Roman"/>
                <w:sz w:val="22"/>
              </w:rPr>
            </w:pPr>
            <w:r w:rsidRPr="00A74C19">
              <w:rPr>
                <w:rFonts w:cs="Times New Roman"/>
                <w:sz w:val="22"/>
              </w:rPr>
              <w:t>ECN 120 – Principles of Macroeconomics</w:t>
            </w:r>
          </w:p>
        </w:tc>
      </w:tr>
    </w:tbl>
    <w:p w:rsidR="00CE5E5A" w:rsidRDefault="00CE5E5A" w:rsidP="00EC2F01">
      <w:pPr>
        <w:pStyle w:val="NoSpacing"/>
        <w:rPr>
          <w:i/>
          <w:szCs w:val="24"/>
        </w:rPr>
      </w:pPr>
    </w:p>
    <w:p w:rsidR="00E06ECA" w:rsidRDefault="00CE5E5A" w:rsidP="00EC2F01">
      <w:pPr>
        <w:pStyle w:val="NoSpacing"/>
        <w:rPr>
          <w:rFonts w:cs="Times New Roman"/>
          <w:b/>
          <w:i/>
          <w:sz w:val="20"/>
          <w:szCs w:val="20"/>
        </w:rPr>
      </w:pPr>
      <w:r w:rsidRPr="00526539">
        <w:rPr>
          <w:i/>
          <w:szCs w:val="24"/>
        </w:rPr>
        <w:t>All transcripts will be evaluated on an individual basis. If questions should arise, please contact BVU Graduate &amp; Professional Studie</w:t>
      </w:r>
      <w:r>
        <w:rPr>
          <w:i/>
          <w:szCs w:val="24"/>
        </w:rPr>
        <w:t>s West Burlington Site at (712) 749-1980. 1500 W. Agency Rd. Room 511, West Burlington, IA 52655</w:t>
      </w:r>
    </w:p>
    <w:sectPr w:rsidR="00E06ECA" w:rsidSect="00D86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01"/>
    <w:rsid w:val="000E4E08"/>
    <w:rsid w:val="00273783"/>
    <w:rsid w:val="003A29A5"/>
    <w:rsid w:val="0043050D"/>
    <w:rsid w:val="00444268"/>
    <w:rsid w:val="004A329E"/>
    <w:rsid w:val="005A2757"/>
    <w:rsid w:val="006661B7"/>
    <w:rsid w:val="008B41C9"/>
    <w:rsid w:val="008E04BC"/>
    <w:rsid w:val="00943A52"/>
    <w:rsid w:val="00A84D7A"/>
    <w:rsid w:val="00B167BC"/>
    <w:rsid w:val="00BE7A6E"/>
    <w:rsid w:val="00C82E51"/>
    <w:rsid w:val="00CE5E5A"/>
    <w:rsid w:val="00D86449"/>
    <w:rsid w:val="00DA19BF"/>
    <w:rsid w:val="00DE2856"/>
    <w:rsid w:val="00E06ECA"/>
    <w:rsid w:val="00E760F9"/>
    <w:rsid w:val="00E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F23EE-06ED-402A-850A-EE34B878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EC2F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268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C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Buena Vista University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Pester</dc:creator>
  <cp:lastModifiedBy>Renee McLaughlin</cp:lastModifiedBy>
  <cp:revision>8</cp:revision>
  <dcterms:created xsi:type="dcterms:W3CDTF">2015-08-13T22:08:00Z</dcterms:created>
  <dcterms:modified xsi:type="dcterms:W3CDTF">2016-02-08T16:38:00Z</dcterms:modified>
</cp:coreProperties>
</file>